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cstheme="minorHAnsi"/>
        </w:rPr>
      </w:pPr>
      <w:r>
        <w:rPr>
          <w:rFonts w:cstheme="minorHAnsi"/>
        </w:rPr>
        <w:t>To whom it may concern</w:t>
      </w:r>
    </w:p>
    <w:p>
      <w:pPr>
        <w:jc w:val="right"/>
        <w:rPr>
          <w:rFonts w:cstheme="minorHAnsi"/>
        </w:rPr>
      </w:pPr>
    </w:p>
    <w:p>
      <w:pPr>
        <w:spacing w:after="0"/>
        <w:rPr>
          <w:rFonts w:cstheme="minorHAnsi"/>
        </w:rPr>
      </w:pPr>
      <w:r>
        <w:rPr>
          <w:rFonts w:cstheme="minorHAnsi"/>
        </w:rPr>
        <w:t>Ogni Dispositivo Medico, di Protezione e IVD deve essere registrato presso MHRA prima dell’immissione sul mercato in UK. Fabbricanti con sede fuori UK devono nominare un loro Rappresentante avente sede in UK (</w:t>
      </w:r>
      <w:r>
        <w:rPr>
          <w:rFonts w:cstheme="minorHAnsi"/>
          <w:color w:val="000000"/>
          <w:shd w:val="clear" w:color="auto" w:fill="FFFFFF"/>
        </w:rPr>
        <w:t>UKRP).</w:t>
      </w:r>
    </w:p>
    <w:p>
      <w:pPr>
        <w:spacing w:after="0"/>
        <w:rPr>
          <w:rFonts w:cstheme="minorHAnsi"/>
          <w:color w:val="0B0C0C"/>
          <w:shd w:val="clear" w:color="auto" w:fill="FFFFFF"/>
        </w:rPr>
      </w:pPr>
      <w:r>
        <w:rPr>
          <w:rFonts w:cstheme="minorHAnsi"/>
          <w:color w:val="0B0C0C"/>
          <w:shd w:val="clear" w:color="auto" w:fill="FFFFFF"/>
        </w:rPr>
        <w:t>All medical devices, </w:t>
      </w:r>
      <w:r>
        <w:rPr>
          <w:rFonts w:cstheme="minorHAnsi"/>
        </w:rPr>
        <w:t>IVDs</w:t>
      </w:r>
      <w:r>
        <w:rPr>
          <w:rFonts w:cstheme="minorHAnsi"/>
          <w:color w:val="0B0C0C"/>
          <w:shd w:val="clear" w:color="auto" w:fill="FFFFFF"/>
        </w:rPr>
        <w:t>, PPE must  be registered with the </w:t>
      </w:r>
      <w:r>
        <w:rPr>
          <w:rFonts w:cstheme="minorHAnsi"/>
        </w:rPr>
        <w:t>MHRA</w:t>
      </w:r>
      <w:r>
        <w:rPr>
          <w:rFonts w:cstheme="minorHAnsi"/>
          <w:color w:val="0B0C0C"/>
          <w:shd w:val="clear" w:color="auto" w:fill="FFFFFF"/>
        </w:rPr>
        <w:t> before they can be placed on the market in Great Britain. Non-UK manufacturer, are required to appoint a single UK Responsible Person (</w:t>
      </w:r>
      <w:r>
        <w:rPr>
          <w:rFonts w:cstheme="minorHAnsi"/>
          <w:color w:val="000000"/>
          <w:shd w:val="clear" w:color="auto" w:fill="FFFFFF"/>
        </w:rPr>
        <w:t>UKRP)</w:t>
      </w:r>
      <w:r>
        <w:rPr>
          <w:rFonts w:cstheme="minorHAnsi"/>
          <w:color w:val="0B0C0C"/>
          <w:shd w:val="clear" w:color="auto" w:fill="FFFFFF"/>
        </w:rPr>
        <w:t xml:space="preserve"> within the UK.</w:t>
      </w:r>
    </w:p>
    <w:p>
      <w:pPr>
        <w:spacing w:after="0"/>
        <w:rPr>
          <w:rFonts w:eastAsia="Times New Roman" w:cstheme="minorHAnsi"/>
          <w:color w:val="202124"/>
          <w:lang w:eastAsia="it-IT"/>
        </w:rPr>
      </w:pPr>
    </w:p>
    <w:p>
      <w:pPr>
        <w:spacing w:after="0" w:line="360" w:lineRule="auto"/>
        <w:jc w:val="center"/>
        <w:rPr>
          <w:rFonts w:eastAsia="Times New Roman" w:cstheme="minorHAnsi"/>
          <w:b/>
          <w:bCs/>
          <w:color w:val="202124"/>
          <w:lang w:eastAsia="it-IT"/>
        </w:rPr>
      </w:pPr>
      <w:r>
        <w:rPr>
          <w:rFonts w:eastAsia="Times New Roman" w:cstheme="minorHAnsi"/>
          <w:b/>
          <w:bCs/>
          <w:color w:val="202124"/>
          <w:lang w:eastAsia="it-IT"/>
        </w:rPr>
        <w:t>La sottoscritta società/The undersigned company</w:t>
      </w:r>
    </w:p>
    <w:p>
      <w:pPr>
        <w:spacing w:after="0" w:line="360" w:lineRule="auto"/>
        <w:jc w:val="both"/>
        <w:rPr>
          <w:rFonts w:eastAsia="Times New Roman" w:cstheme="minorHAnsi"/>
          <w:color w:val="202124"/>
          <w:lang w:eastAsia="it-IT"/>
        </w:rPr>
      </w:pPr>
      <w:r>
        <w:rPr>
          <w:rFonts w:eastAsia="Times New Roman" w:cstheme="minorHAnsi"/>
          <w:color w:val="202124"/>
          <w:lang w:eastAsia="it-IT"/>
        </w:rPr>
        <w:t>___________________________</w:t>
      </w:r>
      <w:r>
        <w:rPr>
          <w:rFonts w:hint="eastAsia" w:eastAsia="Times New Roman" w:cstheme="minorHAnsi"/>
          <w:color w:val="202124"/>
          <w:u w:val="single"/>
          <w:lang w:eastAsia="it-IT"/>
        </w:rPr>
        <w:t>Shenzhen Viatom Technology Co., Ltd</w:t>
      </w:r>
      <w:r>
        <w:rPr>
          <w:rFonts w:eastAsia="Times New Roman" w:cstheme="minorHAnsi"/>
          <w:color w:val="202124"/>
          <w:lang w:eastAsia="it-IT"/>
        </w:rPr>
        <w:t>________________________________</w:t>
      </w:r>
    </w:p>
    <w:p>
      <w:pPr>
        <w:spacing w:after="0" w:line="360" w:lineRule="auto"/>
        <w:ind w:firstLine="3520" w:firstLineChars="1600"/>
        <w:jc w:val="both"/>
        <w:rPr>
          <w:rFonts w:hint="eastAsia" w:eastAsia="宋体" w:cstheme="minorHAnsi"/>
          <w:color w:val="202124"/>
          <w:lang w:val="en-US" w:eastAsia="zh-CN"/>
        </w:rPr>
      </w:pPr>
      <w:r>
        <w:rPr>
          <w:rFonts w:eastAsia="Times New Roman" w:cstheme="minorHAnsi"/>
          <w:color w:val="202124"/>
          <w:lang w:eastAsia="it-IT"/>
        </w:rPr>
        <w:t xml:space="preserve">con sede in/based in  </w:t>
      </w:r>
      <w:r>
        <w:rPr>
          <w:rFonts w:hint="eastAsia" w:eastAsia="宋体" w:cstheme="minorHAnsi"/>
          <w:color w:val="202124"/>
          <w:lang w:val="en-US" w:eastAsia="zh-CN"/>
        </w:rPr>
        <w:t xml:space="preserve">                                                                                                   </w:t>
      </w:r>
    </w:p>
    <w:p>
      <w:pPr>
        <w:spacing w:after="0" w:line="360" w:lineRule="auto"/>
        <w:jc w:val="both"/>
        <w:rPr>
          <w:rFonts w:eastAsia="Times New Roman" w:cstheme="minorHAnsi"/>
          <w:color w:val="202124"/>
          <w:lang w:eastAsia="it-IT"/>
        </w:rPr>
      </w:pPr>
      <w:r>
        <w:rPr>
          <w:rFonts w:eastAsia="Times New Roman" w:cstheme="minorHAnsi"/>
          <w:color w:val="202124"/>
          <w:lang w:eastAsia="it-IT"/>
        </w:rPr>
        <w:t>__</w:t>
      </w:r>
      <w:r>
        <w:rPr>
          <w:rFonts w:hint="eastAsia" w:eastAsia="Times New Roman" w:cstheme="minorHAnsi"/>
          <w:color w:val="202124"/>
          <w:u w:val="single"/>
          <w:lang w:eastAsia="it-IT"/>
        </w:rPr>
        <w:t>3-4E,Tingwei</w:t>
      </w:r>
      <w:r>
        <w:rPr>
          <w:rFonts w:hint="eastAsia" w:eastAsia="宋体" w:cstheme="minorHAnsi"/>
          <w:color w:val="202124"/>
          <w:u w:val="single"/>
          <w:lang w:val="en-US" w:eastAsia="zh-CN"/>
        </w:rPr>
        <w:t xml:space="preserve"> </w:t>
      </w:r>
      <w:r>
        <w:rPr>
          <w:rFonts w:hint="eastAsia" w:eastAsia="Times New Roman" w:cstheme="minorHAnsi"/>
          <w:color w:val="202124"/>
          <w:u w:val="single"/>
          <w:lang w:eastAsia="it-IT"/>
        </w:rPr>
        <w:t>Park, Honglangbei 2nd road BaoanShenZhen518100, GuangDong, P.R.China</w:t>
      </w:r>
      <w:r>
        <w:rPr>
          <w:rFonts w:eastAsia="Times New Roman" w:cstheme="minorHAnsi"/>
          <w:color w:val="202124"/>
          <w:lang w:eastAsia="it-IT"/>
        </w:rPr>
        <w:t>________________</w:t>
      </w:r>
    </w:p>
    <w:p>
      <w:pPr>
        <w:spacing w:after="0"/>
        <w:jc w:val="center"/>
        <w:rPr>
          <w:rFonts w:eastAsia="Times New Roman" w:cstheme="minorHAnsi"/>
          <w:b/>
          <w:bCs/>
          <w:color w:val="202124"/>
          <w:lang w:eastAsia="it-IT"/>
        </w:rPr>
      </w:pPr>
      <w:r>
        <w:rPr>
          <w:rFonts w:eastAsia="Times New Roman" w:cstheme="minorHAnsi"/>
          <w:b/>
          <w:bCs/>
          <w:color w:val="202124"/>
          <w:lang w:eastAsia="it-IT"/>
        </w:rPr>
        <w:t>Dichiara/Declares</w:t>
      </w:r>
    </w:p>
    <w:p>
      <w:pPr>
        <w:spacing w:after="0"/>
        <w:jc w:val="center"/>
        <w:rPr>
          <w:rFonts w:eastAsia="Times New Roman" w:cstheme="minorHAnsi"/>
          <w:b/>
          <w:bCs/>
          <w:color w:val="202124"/>
          <w:lang w:eastAsia="it-IT"/>
        </w:rPr>
      </w:pPr>
    </w:p>
    <w:p>
      <w:pPr>
        <w:spacing w:after="0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 xml:space="preserve">Di aver nominato la seguente società come </w:t>
      </w:r>
      <w:r>
        <w:rPr>
          <w:rFonts w:cstheme="minorHAnsi"/>
          <w:shd w:val="clear" w:color="auto" w:fill="FFFFFF"/>
        </w:rPr>
        <w:t xml:space="preserve">UKRP </w:t>
      </w:r>
      <w:r>
        <w:rPr>
          <w:rFonts w:eastAsia="Times New Roman" w:cstheme="minorHAnsi"/>
          <w:lang w:eastAsia="it-IT"/>
        </w:rPr>
        <w:t>affinchè operi in UK per suo nome e conto per i prodotti sotto elencati con etichetta aggiornata, firmando la specifica Lettera di Designazione prevista da MHRA. I prodotti sono registrati nel Data Base Pubblico di Registrazione dei DM.</w:t>
      </w:r>
    </w:p>
    <w:p>
      <w:pPr>
        <w:spacing w:after="0"/>
        <w:rPr>
          <w:rStyle w:val="9"/>
          <w:rFonts w:cstheme="minorHAnsi"/>
          <w:b w:val="0"/>
          <w:bCs w:val="0"/>
          <w:shd w:val="clear" w:color="auto" w:fill="FFFFFF"/>
        </w:rPr>
      </w:pPr>
      <w:r>
        <w:rPr>
          <w:rStyle w:val="9"/>
          <w:rFonts w:cstheme="minorHAnsi"/>
          <w:b w:val="0"/>
          <w:bCs w:val="0"/>
          <w:shd w:val="clear" w:color="auto" w:fill="FFFFFF"/>
        </w:rPr>
        <w:t xml:space="preserve">To have commissioned  the company shown here to </w:t>
      </w:r>
      <w:r>
        <w:rPr>
          <w:rFonts w:cstheme="minorHAnsi"/>
          <w:shd w:val="clear" w:color="auto" w:fill="FFFFFF"/>
        </w:rPr>
        <w:t xml:space="preserve">act as UKRP in his name and on behalf regarding the items </w:t>
      </w:r>
      <w:r>
        <w:rPr>
          <w:rStyle w:val="9"/>
          <w:rFonts w:cstheme="minorHAnsi"/>
          <w:b w:val="0"/>
          <w:bCs w:val="0"/>
          <w:shd w:val="clear" w:color="auto" w:fill="FFFFFF"/>
        </w:rPr>
        <w:t xml:space="preserve">listed below; that labels are updated within UK; </w:t>
      </w:r>
      <w:r>
        <w:rPr>
          <w:rFonts w:cstheme="minorHAnsi"/>
          <w:shd w:val="clear" w:color="auto" w:fill="FFFFFF"/>
        </w:rPr>
        <w:t xml:space="preserve">that Letter of Designation that includes standard text provided by the MHRA was signed. All devices are registered with Public Access Database for Medical Device Registration. </w:t>
      </w:r>
    </w:p>
    <w:p>
      <w:pPr>
        <w:spacing w:after="0" w:line="360" w:lineRule="auto"/>
        <w:rPr>
          <w:rFonts w:eastAsia="Times New Roman" w:cstheme="minorHAnsi"/>
          <w:color w:val="202124"/>
          <w:lang w:eastAsia="it-IT"/>
        </w:rPr>
      </w:pPr>
      <w:r>
        <w:rPr>
          <w:rStyle w:val="9"/>
          <w:rFonts w:cstheme="minorHAnsi"/>
          <w:b w:val="0"/>
          <w:bCs w:val="0"/>
          <w:color w:val="333333"/>
          <w:shd w:val="clear" w:color="auto" w:fill="FFFFFF"/>
        </w:rPr>
        <w:t>____________________</w:t>
      </w:r>
      <w:r>
        <w:rPr>
          <w:rStyle w:val="9"/>
          <w:rFonts w:hint="eastAsia" w:cstheme="minorHAnsi"/>
          <w:b w:val="0"/>
          <w:bCs w:val="0"/>
          <w:color w:val="333333"/>
          <w:shd w:val="clear" w:color="auto" w:fill="FFFFFF"/>
        </w:rPr>
        <w:t>MediMap Ltd</w:t>
      </w:r>
      <w:r>
        <w:rPr>
          <w:rStyle w:val="9"/>
          <w:rFonts w:cstheme="minorHAnsi"/>
          <w:b w:val="0"/>
          <w:bCs w:val="0"/>
          <w:color w:val="333333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after="0"/>
        <w:ind w:left="2124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Elenco dei prodotti (Codice Gima + descrizione)</w:t>
      </w:r>
    </w:p>
    <w:p>
      <w:pPr>
        <w:spacing w:after="0"/>
        <w:ind w:left="2124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List of products (Gima code + description)</w:t>
      </w:r>
    </w:p>
    <w:p>
      <w:pPr>
        <w:spacing w:after="0"/>
        <w:ind w:left="2124"/>
        <w:jc w:val="center"/>
        <w:rPr>
          <w:b/>
          <w:bCs/>
          <w:sz w:val="18"/>
          <w:szCs w:val="18"/>
        </w:rPr>
      </w:pPr>
    </w:p>
    <w:tbl>
      <w:tblPr>
        <w:tblStyle w:val="7"/>
        <w:tblW w:w="0" w:type="auto"/>
        <w:tblInd w:w="13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9"/>
        <w:gridCol w:w="3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9" w:type="dxa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Codice Gima/Gima code</w:t>
            </w:r>
          </w:p>
        </w:tc>
        <w:tc>
          <w:tcPr>
            <w:tcW w:w="3210" w:type="dxa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Nome/Name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9" w:type="dxa"/>
            <w:vAlign w:val="top"/>
          </w:tcPr>
          <w:p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sz w:val="16"/>
                <w:szCs w:val="16"/>
                <w:lang w:val="it-IT" w:eastAsia="en-US" w:bidi="ar-SA"/>
              </w:rPr>
            </w:pPr>
            <w:r>
              <w:rPr>
                <w:rFonts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35067</w:t>
            </w:r>
          </w:p>
        </w:tc>
        <w:tc>
          <w:tcPr>
            <w:tcW w:w="3210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eastAsia="宋体" w:asciiTheme="minorHAnsi" w:hAnsiTheme="minorHAnsi" w:cstheme="minorBidi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eastAsia="宋体"/>
                <w:sz w:val="16"/>
                <w:szCs w:val="16"/>
                <w:lang w:val="en-US" w:eastAsia="zh-CN"/>
              </w:rPr>
              <w:t>O2ring pulse oximeter - adult</w:t>
            </w:r>
            <w:r>
              <w:rPr>
                <w:rFonts w:hint="eastAsia" w:eastAsia="宋体"/>
                <w:sz w:val="16"/>
                <w:szCs w:val="16"/>
                <w:lang w:val="en-US" w:eastAsia="zh-C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9" w:type="dxa"/>
            <w:vAlign w:val="top"/>
          </w:tcPr>
          <w:p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sz w:val="16"/>
                <w:szCs w:val="16"/>
                <w:lang w:val="it-IT" w:eastAsia="en-US" w:bidi="ar-SA"/>
              </w:rPr>
            </w:pPr>
            <w:r>
              <w:rPr>
                <w:rFonts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35066</w:t>
            </w:r>
          </w:p>
        </w:tc>
        <w:tc>
          <w:tcPr>
            <w:tcW w:w="3210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eastAsia="宋体" w:asciiTheme="minorHAnsi" w:hAnsiTheme="minorHAnsi" w:cstheme="minorBidi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eastAsia="宋体"/>
                <w:sz w:val="16"/>
                <w:szCs w:val="16"/>
                <w:lang w:val="en-US" w:eastAsia="zh-CN"/>
              </w:rPr>
              <w:t>Kids O2 -kids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9" w:type="dxa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35186</w:t>
            </w:r>
          </w:p>
        </w:tc>
        <w:tc>
          <w:tcPr>
            <w:tcW w:w="3210" w:type="dxa"/>
          </w:tcPr>
          <w:p>
            <w:pPr>
              <w:spacing w:after="0" w:line="240" w:lineRule="auto"/>
              <w:jc w:val="center"/>
              <w:rPr>
                <w:rFonts w:hint="default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/>
                <w:sz w:val="16"/>
                <w:szCs w:val="16"/>
                <w:lang w:val="en-US" w:eastAsia="zh-CN"/>
              </w:rPr>
              <w:t>CHECK ME PRO - Vital signs monitor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9" w:type="dxa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35187</w:t>
            </w:r>
          </w:p>
        </w:tc>
        <w:tc>
          <w:tcPr>
            <w:tcW w:w="3210" w:type="dxa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CHECK ME PRO with ECG holter and wireless monitor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9" w:type="dxa"/>
            <w:vAlign w:val="top"/>
          </w:tcPr>
          <w:p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sz w:val="16"/>
                <w:szCs w:val="16"/>
                <w:lang w:val="it-IT" w:eastAsia="en-US" w:bidi="ar-SA"/>
              </w:rPr>
            </w:pPr>
            <w:r>
              <w:rPr>
                <w:rFonts w:hint="eastAsia"/>
                <w:sz w:val="16"/>
                <w:szCs w:val="16"/>
              </w:rPr>
              <w:t>35185</w:t>
            </w:r>
          </w:p>
        </w:tc>
        <w:tc>
          <w:tcPr>
            <w:tcW w:w="3210" w:type="dxa"/>
            <w:vAlign w:val="top"/>
          </w:tcPr>
          <w:p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sz w:val="16"/>
                <w:szCs w:val="16"/>
                <w:lang w:val="it-IT" w:eastAsia="en-US" w:bidi="ar-SA"/>
              </w:rPr>
            </w:pPr>
            <w:r>
              <w:rPr>
                <w:rFonts w:hint="eastAsia"/>
                <w:sz w:val="16"/>
                <w:szCs w:val="16"/>
              </w:rPr>
              <w:t>CHECK ME LITE - BLUETOOTH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9" w:type="dxa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210" w:type="dxa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9" w:type="dxa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210" w:type="dxa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9" w:type="dxa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210" w:type="dxa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9" w:type="dxa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210" w:type="dxa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9" w:type="dxa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210" w:type="dxa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9" w:type="dxa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210" w:type="dxa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9" w:type="dxa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210" w:type="dxa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>
      <w:pPr>
        <w:spacing w:after="0"/>
        <w:rPr>
          <w:rFonts w:cstheme="minorHAnsi"/>
        </w:rPr>
      </w:pPr>
    </w:p>
    <w:p>
      <w:pPr>
        <w:spacing w:after="0"/>
        <w:rPr>
          <w:rFonts w:cstheme="minorHAnsi"/>
          <w:b/>
          <w:bCs/>
        </w:rPr>
      </w:pPr>
    </w:p>
    <w:p>
      <w:pPr>
        <w:spacing w:after="0"/>
        <w:rPr>
          <w:rFonts w:cstheme="minorHAnsi"/>
          <w:b/>
          <w:bCs/>
        </w:rPr>
      </w:pPr>
    </w:p>
    <w:p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Date, place</w:t>
      </w:r>
    </w:p>
    <w:p>
      <w:pPr>
        <w:spacing w:after="0"/>
        <w:rPr>
          <w:rFonts w:cstheme="minorHAnsi"/>
        </w:rPr>
      </w:pPr>
      <w:r>
        <w:rPr>
          <w:rFonts w:hint="eastAsia" w:eastAsia="宋体" w:cstheme="minorHAnsi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1546860</wp:posOffset>
            </wp:positionH>
            <wp:positionV relativeFrom="paragraph">
              <wp:posOffset>123190</wp:posOffset>
            </wp:positionV>
            <wp:extent cx="2286000" cy="2124075"/>
            <wp:effectExtent l="0" t="0" r="0" b="9525"/>
            <wp:wrapNone/>
            <wp:docPr id="1" name="图片 1" descr="周总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周总签名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theme="minorHAnsi"/>
        </w:rPr>
        <w:t>__________</w:t>
      </w:r>
      <w:r>
        <w:rPr>
          <w:rFonts w:hint="eastAsia" w:eastAsia="宋体" w:cstheme="minorHAnsi"/>
          <w:lang w:val="en-US" w:eastAsia="zh-CN"/>
        </w:rPr>
        <w:t>2022-05-19</w:t>
      </w:r>
      <w:r>
        <w:rPr>
          <w:rFonts w:cstheme="minorHAnsi"/>
        </w:rPr>
        <w:t>__________</w:t>
      </w:r>
    </w:p>
    <w:p>
      <w:pPr>
        <w:spacing w:after="0"/>
        <w:rPr>
          <w:rFonts w:cstheme="minorHAnsi"/>
        </w:rPr>
      </w:pPr>
    </w:p>
    <w:p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Stamp and signature</w:t>
      </w:r>
    </w:p>
    <w:p>
      <w:pPr>
        <w:spacing w:after="0"/>
        <w:rPr>
          <w:rFonts w:hint="eastAsia" w:eastAsia="宋体" w:cstheme="minorHAnsi"/>
          <w:lang w:eastAsia="zh-CN"/>
        </w:rPr>
      </w:pPr>
    </w:p>
    <w:p>
      <w:pPr>
        <w:spacing w:after="0"/>
        <w:rPr>
          <w:rFonts w:cstheme="minorHAnsi"/>
        </w:rPr>
      </w:pPr>
      <w:r>
        <w:rPr>
          <w:rFonts w:cstheme="minorHAnsi"/>
        </w:rPr>
        <w:t>____________________</w:t>
      </w:r>
    </w:p>
    <w:sectPr>
      <w:headerReference r:id="rId5" w:type="default"/>
      <w:footerReference r:id="rId6" w:type="default"/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inline distT="0" distB="0" distL="114300" distR="114300">
          <wp:extent cx="1163955" cy="431800"/>
          <wp:effectExtent l="0" t="0" r="9525" b="10160"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63955" cy="431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283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I0NzMwYTUzNjBhY2FmM2Q2ZjY1OGMzNGI1MjllOTYifQ=="/>
  </w:docVars>
  <w:rsids>
    <w:rsidRoot w:val="00667CC5"/>
    <w:rsid w:val="00220BA5"/>
    <w:rsid w:val="00276AA3"/>
    <w:rsid w:val="002910BE"/>
    <w:rsid w:val="003141C5"/>
    <w:rsid w:val="00337834"/>
    <w:rsid w:val="00380BDE"/>
    <w:rsid w:val="004F08E7"/>
    <w:rsid w:val="0063456C"/>
    <w:rsid w:val="00667CC5"/>
    <w:rsid w:val="00D27596"/>
    <w:rsid w:val="33D0278E"/>
    <w:rsid w:val="4DDC33E7"/>
    <w:rsid w:val="5A5F5F67"/>
    <w:rsid w:val="5AEA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it-IT" w:eastAsia="en-US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link w:val="10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eastAsia="it-IT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table" w:styleId="7">
    <w:name w:val="Table Grid"/>
    <w:basedOn w:val="6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Preformattato HTML Carattere"/>
    <w:basedOn w:val="8"/>
    <w:link w:val="4"/>
    <w:semiHidden/>
    <w:qFormat/>
    <w:uiPriority w:val="99"/>
    <w:rPr>
      <w:rFonts w:ascii="Courier New" w:hAnsi="Courier New" w:eastAsia="Times New Roman" w:cs="Courier New"/>
      <w:sz w:val="20"/>
      <w:szCs w:val="20"/>
      <w:lang w:eastAsia="it-IT"/>
    </w:rPr>
  </w:style>
  <w:style w:type="character" w:customStyle="1" w:styleId="11">
    <w:name w:val="y2iqfc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259</Words>
  <Characters>1785</Characters>
  <Lines>13</Lines>
  <Paragraphs>3</Paragraphs>
  <TotalTime>0</TotalTime>
  <ScaleCrop>false</ScaleCrop>
  <LinksUpToDate>false</LinksUpToDate>
  <CharactersWithSpaces>2120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2022-02-23T17:40:00Z</dcterms:created>
  <dc:creator>Fiorenza Messina</dc:creator>
  <cp:lastModifiedBy>婷婷</cp:lastModifiedBy>
  <dcterms:modified xsi:type="dcterms:W3CDTF">2022-05-20T09:29:09Z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DEEF6FAF16ED439ABA0E8A422A1E7247</vt:lpwstr>
  </property>
</Properties>
</file>